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E5" w:rsidRPr="006A66F3" w:rsidRDefault="00290AE5" w:rsidP="00505A3D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A66F3">
        <w:rPr>
          <w:rFonts w:asciiTheme="minorHAnsi" w:hAnsiTheme="minorHAnsi"/>
          <w:b/>
          <w:sz w:val="24"/>
          <w:szCs w:val="24"/>
        </w:rPr>
        <w:t>NAŘÍZENÍ (EU) EVR</w:t>
      </w:r>
      <w:r w:rsidR="002C4D72" w:rsidRPr="006A66F3">
        <w:rPr>
          <w:rFonts w:asciiTheme="minorHAnsi" w:hAnsiTheme="minorHAnsi"/>
          <w:b/>
          <w:sz w:val="24"/>
          <w:szCs w:val="24"/>
        </w:rPr>
        <w:t>OPSKÉHO PARLAMENTU A RADY č. 1303</w:t>
      </w:r>
      <w:r w:rsidRPr="006A66F3">
        <w:rPr>
          <w:rFonts w:asciiTheme="minorHAnsi" w:hAnsiTheme="minorHAnsi"/>
          <w:b/>
          <w:sz w:val="24"/>
          <w:szCs w:val="24"/>
        </w:rPr>
        <w:t>/2013</w:t>
      </w:r>
    </w:p>
    <w:p w:rsidR="00290AE5" w:rsidRPr="006A66F3" w:rsidRDefault="00290AE5" w:rsidP="00505A3D">
      <w:pPr>
        <w:spacing w:after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6A66F3">
        <w:rPr>
          <w:rFonts w:asciiTheme="minorHAnsi" w:hAnsiTheme="minorHAnsi"/>
          <w:b/>
          <w:i/>
          <w:sz w:val="22"/>
          <w:szCs w:val="22"/>
        </w:rPr>
        <w:t>o společných ustanoveních týkajících se Evropského fondu pro regionální rozvoj, Evropského sociálního fondu, Fondu soudržnosti, Evropského zemědělského fondu pro rozvoj venkova a Evropského námořního a rybářského fondu, o obecných ustanoveních týkajících se Evropského fondu pro regionální rozvoj, Evropského sociálního fondu a Fondu soudržnosti a o zrušení nařízení Rady (ES) č. 1083/2006</w:t>
      </w:r>
    </w:p>
    <w:p w:rsidR="00762A52" w:rsidRPr="002C4D72" w:rsidRDefault="002C4D72" w:rsidP="00505A3D">
      <w:pPr>
        <w:spacing w:after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2C4D72">
        <w:rPr>
          <w:rFonts w:asciiTheme="minorHAnsi" w:hAnsiTheme="minorHAnsi"/>
          <w:b/>
          <w:i/>
          <w:sz w:val="22"/>
          <w:szCs w:val="22"/>
        </w:rPr>
        <w:t xml:space="preserve">ze 17. </w:t>
      </w:r>
      <w:r>
        <w:rPr>
          <w:rFonts w:asciiTheme="minorHAnsi" w:hAnsiTheme="minorHAnsi"/>
          <w:b/>
          <w:i/>
          <w:sz w:val="22"/>
          <w:szCs w:val="22"/>
        </w:rPr>
        <w:t>p</w:t>
      </w:r>
      <w:r w:rsidRPr="002C4D72">
        <w:rPr>
          <w:rFonts w:asciiTheme="minorHAnsi" w:hAnsiTheme="minorHAnsi"/>
          <w:b/>
          <w:i/>
          <w:sz w:val="22"/>
          <w:szCs w:val="22"/>
        </w:rPr>
        <w:t>rosince 2013</w:t>
      </w:r>
    </w:p>
    <w:p w:rsidR="00B3015B" w:rsidRPr="00B00F52" w:rsidRDefault="00B3015B" w:rsidP="00505A3D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:rsidR="000954B4" w:rsidRPr="00B00F52" w:rsidRDefault="000954B4" w:rsidP="00505A3D">
      <w:pPr>
        <w:keepNext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B00F52">
        <w:rPr>
          <w:rFonts w:asciiTheme="minorHAnsi" w:hAnsiTheme="minorHAnsi"/>
          <w:b/>
          <w:sz w:val="22"/>
          <w:szCs w:val="22"/>
        </w:rPr>
        <w:t>KAPITOLA II</w:t>
      </w:r>
      <w:r w:rsidRPr="00B00F52">
        <w:rPr>
          <w:rFonts w:asciiTheme="minorHAnsi" w:hAnsiTheme="minorHAnsi"/>
          <w:b/>
          <w:sz w:val="22"/>
          <w:szCs w:val="22"/>
        </w:rPr>
        <w:br/>
      </w:r>
      <w:r w:rsidR="00B3015B">
        <w:rPr>
          <w:rFonts w:asciiTheme="minorHAnsi" w:hAnsiTheme="minorHAnsi"/>
          <w:b/>
          <w:sz w:val="22"/>
          <w:szCs w:val="22"/>
        </w:rPr>
        <w:t>Komunitně vedený místní rozvoj</w:t>
      </w:r>
    </w:p>
    <w:p w:rsidR="000954B4" w:rsidRPr="00B00F52" w:rsidRDefault="000954B4" w:rsidP="00505A3D">
      <w:pPr>
        <w:keepNext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B00F52">
        <w:rPr>
          <w:rFonts w:asciiTheme="minorHAnsi" w:hAnsiTheme="minorHAnsi"/>
          <w:b/>
          <w:sz w:val="22"/>
          <w:szCs w:val="22"/>
        </w:rPr>
        <w:t xml:space="preserve">Článek </w:t>
      </w:r>
      <w:r w:rsidR="003F7BB4">
        <w:rPr>
          <w:rFonts w:asciiTheme="minorHAnsi" w:hAnsiTheme="minorHAnsi"/>
          <w:b/>
          <w:sz w:val="22"/>
          <w:szCs w:val="22"/>
        </w:rPr>
        <w:t>32</w:t>
      </w:r>
      <w:r w:rsidRPr="00B00F52">
        <w:rPr>
          <w:rFonts w:asciiTheme="minorHAnsi" w:hAnsiTheme="minorHAnsi"/>
          <w:b/>
          <w:sz w:val="22"/>
          <w:szCs w:val="22"/>
        </w:rPr>
        <w:br/>
      </w:r>
      <w:r w:rsidR="00B3015B">
        <w:rPr>
          <w:rFonts w:asciiTheme="minorHAnsi" w:hAnsiTheme="minorHAnsi"/>
          <w:b/>
          <w:sz w:val="22"/>
          <w:szCs w:val="22"/>
        </w:rPr>
        <w:t>Komunitně vedený místní rozvoj</w:t>
      </w:r>
    </w:p>
    <w:p w:rsidR="002C4D72" w:rsidRPr="002C4D72" w:rsidRDefault="002C4D72" w:rsidP="006A66F3">
      <w:pPr>
        <w:pStyle w:val="CM4"/>
        <w:numPr>
          <w:ilvl w:val="0"/>
          <w:numId w:val="1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2C4D72">
        <w:rPr>
          <w:rFonts w:asciiTheme="minorHAnsi" w:hAnsiTheme="minorHAnsi" w:cs="EUAlbertina"/>
          <w:color w:val="19161B"/>
          <w:sz w:val="22"/>
          <w:szCs w:val="22"/>
        </w:rPr>
        <w:t xml:space="preserve">Komunitně vedený místní rozvoj je podporován z EZFRV, který je označován jako LEADER – místní rozvoj, a může být podporován z EFRR, ESF nebo ENRF. Pro účely této kapitoly se na tyto fondy dále odkazuje jako na „příslušné fondy ESI“. </w:t>
      </w:r>
    </w:p>
    <w:p w:rsidR="002C4D72" w:rsidRPr="002C4D72" w:rsidRDefault="002C4D72" w:rsidP="006A66F3">
      <w:pPr>
        <w:pStyle w:val="CM4"/>
        <w:numPr>
          <w:ilvl w:val="0"/>
          <w:numId w:val="1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2C4D72">
        <w:rPr>
          <w:rFonts w:asciiTheme="minorHAnsi" w:hAnsiTheme="minorHAnsi" w:cs="EUAlbertina"/>
          <w:color w:val="19161B"/>
          <w:sz w:val="22"/>
          <w:szCs w:val="22"/>
        </w:rPr>
        <w:t xml:space="preserve">Komunitně vedený místní rozvoj: </w:t>
      </w:r>
    </w:p>
    <w:p w:rsidR="002C4D72" w:rsidRPr="002C4D72" w:rsidRDefault="002C4D72" w:rsidP="00C624D3">
      <w:pPr>
        <w:pStyle w:val="CM4"/>
        <w:numPr>
          <w:ilvl w:val="1"/>
          <w:numId w:val="6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2C4D72">
        <w:rPr>
          <w:rFonts w:asciiTheme="minorHAnsi" w:hAnsiTheme="minorHAnsi" w:cs="EUAlbertina"/>
          <w:color w:val="19161B"/>
          <w:sz w:val="22"/>
          <w:szCs w:val="22"/>
        </w:rPr>
        <w:t xml:space="preserve">se zaměřuje na konkrétní subregionální oblasti; </w:t>
      </w:r>
    </w:p>
    <w:p w:rsidR="002C4D72" w:rsidRPr="002C4D72" w:rsidRDefault="002C4D72" w:rsidP="00C624D3">
      <w:pPr>
        <w:pStyle w:val="CM4"/>
        <w:numPr>
          <w:ilvl w:val="1"/>
          <w:numId w:val="6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2C4D72">
        <w:rPr>
          <w:rFonts w:asciiTheme="minorHAnsi" w:hAnsiTheme="minorHAnsi" w:cs="EUAlbertina"/>
          <w:color w:val="19161B"/>
          <w:sz w:val="22"/>
          <w:szCs w:val="22"/>
        </w:rPr>
        <w:t xml:space="preserve">je veden místními akčními skupinami složenými ze subjektů, které zastupují veřejné a soukromé místní socioekonomické zájmy, v nichž na rozhodovací úrovni ani veřejné orgány definované podle vnitrostátních předpisů ani žádná z jednotlivých zájmových skupin nepředstavují více než 49 % hlasovacích práv; </w:t>
      </w:r>
    </w:p>
    <w:p w:rsidR="002C4D72" w:rsidRPr="002C4D72" w:rsidRDefault="002C4D72" w:rsidP="00C624D3">
      <w:pPr>
        <w:pStyle w:val="CM4"/>
        <w:numPr>
          <w:ilvl w:val="1"/>
          <w:numId w:val="6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2C4D72">
        <w:rPr>
          <w:rFonts w:asciiTheme="minorHAnsi" w:hAnsiTheme="minorHAnsi" w:cs="EUAlbertina"/>
          <w:color w:val="19161B"/>
          <w:sz w:val="22"/>
          <w:szCs w:val="22"/>
        </w:rPr>
        <w:t xml:space="preserve">se uskutečňuje na základě integrovaných a víceodvětvových strategií místního rozvoje zaměřených na dotyčnou oblast; </w:t>
      </w:r>
    </w:p>
    <w:p w:rsidR="002C4D72" w:rsidRPr="002C4D72" w:rsidRDefault="002C4D72" w:rsidP="00C624D3">
      <w:pPr>
        <w:pStyle w:val="CM4"/>
        <w:numPr>
          <w:ilvl w:val="1"/>
          <w:numId w:val="6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2C4D72">
        <w:rPr>
          <w:rFonts w:asciiTheme="minorHAnsi" w:hAnsiTheme="minorHAnsi" w:cs="EUAlbertina"/>
          <w:color w:val="19161B"/>
          <w:sz w:val="22"/>
          <w:szCs w:val="22"/>
        </w:rPr>
        <w:t xml:space="preserve">je koncipován s ohledem na místní potřeby a potenciál a zahrnuje inovativní prvky v místních souvislostech, vytváření sítí a případně spolupráci. </w:t>
      </w:r>
    </w:p>
    <w:p w:rsidR="002C4D72" w:rsidRPr="002915C3" w:rsidRDefault="002C4D72" w:rsidP="002915C3">
      <w:pPr>
        <w:pStyle w:val="Odstavecseseznamem"/>
        <w:keepNext/>
        <w:numPr>
          <w:ilvl w:val="0"/>
          <w:numId w:val="1"/>
        </w:numPr>
        <w:spacing w:after="120"/>
        <w:ind w:left="0"/>
        <w:rPr>
          <w:rFonts w:asciiTheme="minorHAnsi" w:hAnsiTheme="minorHAnsi" w:cs="EUAlbertina"/>
          <w:color w:val="19161B"/>
          <w:sz w:val="22"/>
          <w:szCs w:val="22"/>
        </w:rPr>
      </w:pPr>
      <w:r w:rsidRPr="002915C3">
        <w:rPr>
          <w:rFonts w:asciiTheme="minorHAnsi" w:hAnsiTheme="minorHAnsi" w:cs="EUAlbertina"/>
          <w:color w:val="19161B"/>
          <w:sz w:val="22"/>
          <w:szCs w:val="22"/>
        </w:rPr>
        <w:t>Podpora komunitně vedeného místního rozvoje z příslušných fondů ESI je jednotná a koordinovaná mezi jednotlivými příslušnými fondy ESI. To se zajišťuje mimo jiné prostřednictvím koordinovaného posilování kapacit, výběru, schvalování a financování strategií komunitně vedeného místního rozvoje a místních akčních skupin.</w:t>
      </w:r>
    </w:p>
    <w:p w:rsidR="002C4D72" w:rsidRPr="002C4D72" w:rsidRDefault="002C4D72" w:rsidP="002915C3">
      <w:pPr>
        <w:pStyle w:val="CM4"/>
        <w:numPr>
          <w:ilvl w:val="0"/>
          <w:numId w:val="1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2C4D72">
        <w:rPr>
          <w:rFonts w:asciiTheme="minorHAnsi" w:hAnsiTheme="minorHAnsi" w:cs="EUAlbertina"/>
          <w:color w:val="19161B"/>
          <w:sz w:val="22"/>
          <w:szCs w:val="22"/>
        </w:rPr>
        <w:t xml:space="preserve">Pokud výběrová komise pro strategie komunitně vedeného místního rozvoje zřízená podle čl. 33 odst. 3 zjistí, že provádění zvolené strategie komunitně vedeného místního rozvoje vyžaduje podporu z více než jednoho fondu, může v souladu s vnitrostátními pravidly a postupy určit hlavní fond na podporu všech provozních nákladů a nákladů na oživení strategie komunitně vedeného místního rozvoje podle čl. 35 odst. 1 písm. d) a e). </w:t>
      </w:r>
    </w:p>
    <w:p w:rsidR="002C4D72" w:rsidRPr="002915C3" w:rsidRDefault="002C4D72" w:rsidP="002915C3">
      <w:pPr>
        <w:pStyle w:val="Odstavecseseznamem"/>
        <w:keepNext/>
        <w:numPr>
          <w:ilvl w:val="0"/>
          <w:numId w:val="1"/>
        </w:numPr>
        <w:spacing w:after="120"/>
        <w:ind w:left="0"/>
        <w:rPr>
          <w:rFonts w:asciiTheme="minorHAnsi" w:hAnsiTheme="minorHAnsi" w:cs="EUAlbertina"/>
          <w:color w:val="19161B"/>
          <w:sz w:val="22"/>
          <w:szCs w:val="22"/>
        </w:rPr>
      </w:pPr>
      <w:r w:rsidRPr="002915C3">
        <w:rPr>
          <w:rFonts w:asciiTheme="minorHAnsi" w:hAnsiTheme="minorHAnsi" w:cs="EUAlbertina"/>
          <w:color w:val="19161B"/>
          <w:sz w:val="22"/>
          <w:szCs w:val="22"/>
        </w:rPr>
        <w:t>Komunitně vedený místní rozvoj podporovaný z příslušných fondů ESI se provádí v rámci jedné či více priorit příslušného programu nebo programů v souladu s pravidly pro příslušný fond ESI.</w:t>
      </w:r>
    </w:p>
    <w:p w:rsidR="002C4D72" w:rsidRDefault="002C4D72" w:rsidP="002C4D72">
      <w:pPr>
        <w:keepNext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0954B4" w:rsidRPr="00B00F52" w:rsidRDefault="000954B4" w:rsidP="00505A3D">
      <w:pPr>
        <w:keepNext/>
        <w:spacing w:after="120"/>
        <w:jc w:val="center"/>
        <w:rPr>
          <w:rFonts w:asciiTheme="minorHAnsi" w:hAnsiTheme="minorHAnsi"/>
          <w:sz w:val="22"/>
          <w:szCs w:val="22"/>
        </w:rPr>
      </w:pPr>
      <w:r w:rsidRPr="00B00F52">
        <w:rPr>
          <w:rFonts w:asciiTheme="minorHAnsi" w:hAnsiTheme="minorHAnsi"/>
          <w:b/>
          <w:sz w:val="22"/>
          <w:szCs w:val="22"/>
        </w:rPr>
        <w:t xml:space="preserve">Článek </w:t>
      </w:r>
      <w:r w:rsidR="006A723C">
        <w:rPr>
          <w:rFonts w:asciiTheme="minorHAnsi" w:hAnsiTheme="minorHAnsi"/>
          <w:b/>
          <w:sz w:val="22"/>
          <w:szCs w:val="22"/>
        </w:rPr>
        <w:t>33</w:t>
      </w:r>
      <w:r w:rsidRPr="00B00F52">
        <w:rPr>
          <w:rFonts w:asciiTheme="minorHAnsi" w:hAnsiTheme="minorHAnsi"/>
          <w:sz w:val="22"/>
          <w:szCs w:val="22"/>
        </w:rPr>
        <w:br/>
      </w:r>
      <w:r w:rsidR="00CB364F" w:rsidRPr="00CB364F">
        <w:rPr>
          <w:rFonts w:asciiTheme="minorHAnsi" w:hAnsiTheme="minorHAnsi"/>
          <w:b/>
          <w:sz w:val="22"/>
          <w:szCs w:val="22"/>
        </w:rPr>
        <w:t>Strategie komunitně vedeného místního rozvoje</w:t>
      </w:r>
    </w:p>
    <w:p w:rsidR="00CB364F" w:rsidRPr="00CB364F" w:rsidRDefault="00CB364F" w:rsidP="00C624D3">
      <w:pPr>
        <w:pStyle w:val="CM4"/>
        <w:numPr>
          <w:ilvl w:val="2"/>
          <w:numId w:val="5"/>
        </w:numPr>
        <w:spacing w:before="60" w:after="60"/>
        <w:ind w:left="0" w:hanging="284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Strategie komunitně vedeného místního rozvoje obsahuje alespoň tyto prvky: </w:t>
      </w:r>
    </w:p>
    <w:p w:rsidR="00CB364F" w:rsidRPr="00CB364F" w:rsidRDefault="00CB364F" w:rsidP="00C624D3">
      <w:pPr>
        <w:pStyle w:val="CM4"/>
        <w:numPr>
          <w:ilvl w:val="1"/>
          <w:numId w:val="8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vymezení rozlohy a počtu obyvatel, na něž se strategie vztahuje; </w:t>
      </w:r>
    </w:p>
    <w:p w:rsidR="00CB364F" w:rsidRPr="00CB364F" w:rsidRDefault="00CB364F" w:rsidP="00C624D3">
      <w:pPr>
        <w:pStyle w:val="CM4"/>
        <w:numPr>
          <w:ilvl w:val="1"/>
          <w:numId w:val="8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analýzu rozvojových potřeb a potenciálu území, včetně analýzy silných a slabých stránek, příležitostí a hrozeb; </w:t>
      </w:r>
    </w:p>
    <w:p w:rsidR="00CB364F" w:rsidRPr="00CB364F" w:rsidRDefault="00CB364F" w:rsidP="00C624D3">
      <w:pPr>
        <w:pStyle w:val="CM4"/>
        <w:numPr>
          <w:ilvl w:val="1"/>
          <w:numId w:val="8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popis strategie a jejích cílů, popis integrovaných a inovativních rysů strategie a hierarchie cílů, včetně jasných a měřitelných cílů pro výstupy a výsledky. V případě výsledků lze cíle uvádět v </w:t>
      </w:r>
      <w:r w:rsidRPr="00CB364F">
        <w:rPr>
          <w:rFonts w:asciiTheme="minorHAnsi" w:hAnsiTheme="minorHAnsi" w:cs="EUAlbertina"/>
          <w:color w:val="19161B"/>
          <w:sz w:val="22"/>
          <w:szCs w:val="22"/>
        </w:rPr>
        <w:lastRenderedPageBreak/>
        <w:t xml:space="preserve">kvantitativním nebo kvalitativním vyjádření. Strategie je v souladu s příslušnými programy všech fondů ESI, které jsou zapojeny; </w:t>
      </w:r>
    </w:p>
    <w:p w:rsidR="00CB364F" w:rsidRPr="00CB364F" w:rsidRDefault="00CB364F" w:rsidP="00C624D3">
      <w:pPr>
        <w:pStyle w:val="CM4"/>
        <w:numPr>
          <w:ilvl w:val="1"/>
          <w:numId w:val="8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popis postupu zapojení komunity do vypracování strategie; </w:t>
      </w:r>
    </w:p>
    <w:p w:rsidR="00CB364F" w:rsidRPr="00CB364F" w:rsidRDefault="00CB364F" w:rsidP="00C624D3">
      <w:pPr>
        <w:pStyle w:val="CM4"/>
        <w:numPr>
          <w:ilvl w:val="1"/>
          <w:numId w:val="8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akční plán, který ukazuje, jak se cíle promítají do jednotlivých opatření; </w:t>
      </w:r>
    </w:p>
    <w:p w:rsidR="00CB364F" w:rsidRPr="00CB364F" w:rsidRDefault="00CB364F" w:rsidP="00C624D3">
      <w:pPr>
        <w:pStyle w:val="CM4"/>
        <w:numPr>
          <w:ilvl w:val="1"/>
          <w:numId w:val="8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popis opatření pro řízení a sledování strategie prokazující schopnost místní akční skupiny realizovat strategii a popis zvláštních opatření pro hodnocení; </w:t>
      </w:r>
    </w:p>
    <w:p w:rsidR="00CB364F" w:rsidRPr="00CB364F" w:rsidRDefault="00CB364F" w:rsidP="00C624D3">
      <w:pPr>
        <w:pStyle w:val="CM4"/>
        <w:numPr>
          <w:ilvl w:val="1"/>
          <w:numId w:val="8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finanční plán strategie, včetně plánovaných přídělů z každého z příslušných fondů ESI. </w:t>
      </w:r>
    </w:p>
    <w:p w:rsidR="00CB364F" w:rsidRPr="00CB364F" w:rsidRDefault="00CB364F" w:rsidP="00C624D3">
      <w:pPr>
        <w:pStyle w:val="CM4"/>
        <w:numPr>
          <w:ilvl w:val="0"/>
          <w:numId w:val="10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Členské státy vymezí kritéria pro výběr strategií komunitně vedeného místního rozvoje. </w:t>
      </w:r>
    </w:p>
    <w:p w:rsidR="000954B4" w:rsidRPr="00C624D3" w:rsidRDefault="00CB364F" w:rsidP="00C624D3">
      <w:pPr>
        <w:pStyle w:val="Odstavecseseznamem"/>
        <w:numPr>
          <w:ilvl w:val="0"/>
          <w:numId w:val="10"/>
        </w:numPr>
        <w:spacing w:after="120"/>
        <w:ind w:left="0"/>
        <w:rPr>
          <w:rFonts w:asciiTheme="minorHAnsi" w:hAnsiTheme="minorHAnsi"/>
          <w:sz w:val="22"/>
          <w:szCs w:val="22"/>
        </w:rPr>
      </w:pPr>
      <w:r w:rsidRPr="00C624D3">
        <w:rPr>
          <w:rFonts w:asciiTheme="minorHAnsi" w:hAnsiTheme="minorHAnsi" w:cs="EUAlbertina"/>
          <w:color w:val="19161B"/>
          <w:sz w:val="22"/>
          <w:szCs w:val="22"/>
        </w:rPr>
        <w:t>Strategie komunitně vedeného místního rozvoje vybírá komise, kterou pro tento účel zřídí odpovědný řídicí orgán nebo orgány, a schvaluje je odpovědný řídicí orgán nebo orgány</w:t>
      </w:r>
      <w:r w:rsidR="000954B4" w:rsidRPr="00C624D3">
        <w:rPr>
          <w:rFonts w:asciiTheme="minorHAnsi" w:hAnsiTheme="minorHAnsi"/>
          <w:sz w:val="22"/>
          <w:szCs w:val="22"/>
        </w:rPr>
        <w:t>.</w:t>
      </w:r>
    </w:p>
    <w:p w:rsidR="00CB364F" w:rsidRPr="00CB364F" w:rsidRDefault="00CB364F" w:rsidP="00C624D3">
      <w:pPr>
        <w:pStyle w:val="CM4"/>
        <w:numPr>
          <w:ilvl w:val="0"/>
          <w:numId w:val="10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První kolo výběru strategií komunitně vedeného místního rozvoje se dokončí do dvou let ode dne schválení dohody o partnerství. Členské státy mohou i po uplynutí této lhůty vybírat další strategie komunitně vedeného místního rozvoje, avšak nejpozději do 31. prosince 2017. </w:t>
      </w:r>
    </w:p>
    <w:p w:rsidR="00CB364F" w:rsidRPr="00CB364F" w:rsidRDefault="00CB364F" w:rsidP="00C624D3">
      <w:pPr>
        <w:pStyle w:val="CM4"/>
        <w:numPr>
          <w:ilvl w:val="0"/>
          <w:numId w:val="10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B364F">
        <w:rPr>
          <w:rFonts w:asciiTheme="minorHAnsi" w:hAnsiTheme="minorHAnsi" w:cs="EUAlbertina"/>
          <w:color w:val="19161B"/>
          <w:sz w:val="22"/>
          <w:szCs w:val="22"/>
        </w:rPr>
        <w:t xml:space="preserve">V rozhodnutí o schválení strategie komunitně vedeného místního rozvoje jsou stanoveny příděly z jednotlivých příslušných fondů ESI. Je v něm také stanovena odpovědnost za řídící a kontrolní úkoly v rámci programu nebo programů, které se týkají strategie komunitně vedeného místního rozvoje. </w:t>
      </w:r>
    </w:p>
    <w:p w:rsidR="00CB364F" w:rsidRPr="00C624D3" w:rsidRDefault="00CB364F" w:rsidP="00C624D3">
      <w:pPr>
        <w:pStyle w:val="Odstavecseseznamem"/>
        <w:numPr>
          <w:ilvl w:val="0"/>
          <w:numId w:val="10"/>
        </w:numPr>
        <w:spacing w:after="120"/>
        <w:ind w:left="0"/>
        <w:rPr>
          <w:rFonts w:asciiTheme="minorHAnsi" w:hAnsiTheme="minorHAnsi"/>
          <w:sz w:val="22"/>
          <w:szCs w:val="22"/>
        </w:rPr>
      </w:pPr>
      <w:r w:rsidRPr="00C624D3">
        <w:rPr>
          <w:rFonts w:asciiTheme="minorHAnsi" w:hAnsiTheme="minorHAnsi" w:cs="EUAlbertina"/>
          <w:color w:val="19161B"/>
          <w:sz w:val="22"/>
          <w:szCs w:val="22"/>
        </w:rPr>
        <w:t>Počet obyvatel oblasti uvedené v odst. 1 písm. a) nesmí být nižší než 10 000 a vyšší než 150 000. V řádně odůvodněných případech a na návrh členského státu však Komise může ve svém rozhodnutí podle čl. 15 odst. 2 a 3 přijmout nebo změnit tato omezení počtu obyvatel za účelem schválení nebo změny dohody o partnerství pro tento členský stát, s cílem zohlednit řídce nebo hustě osídlené oblasti nebo s cílem zajistit územní soudržnost oblastí, na něž se vztahují strategie komunitně vedeného místního rozvoje.</w:t>
      </w:r>
    </w:p>
    <w:p w:rsidR="00B00F52" w:rsidRDefault="00B00F52" w:rsidP="00505A3D">
      <w:pPr>
        <w:keepNext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0954B4" w:rsidRPr="00B00F52" w:rsidRDefault="000954B4" w:rsidP="00505A3D">
      <w:pPr>
        <w:keepNext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B00F52">
        <w:rPr>
          <w:rFonts w:asciiTheme="minorHAnsi" w:hAnsiTheme="minorHAnsi"/>
          <w:b/>
          <w:sz w:val="22"/>
          <w:szCs w:val="22"/>
        </w:rPr>
        <w:t xml:space="preserve">Článek </w:t>
      </w:r>
      <w:r w:rsidR="003F7BB4">
        <w:rPr>
          <w:rFonts w:asciiTheme="minorHAnsi" w:hAnsiTheme="minorHAnsi"/>
          <w:b/>
          <w:sz w:val="22"/>
          <w:szCs w:val="22"/>
        </w:rPr>
        <w:t>34</w:t>
      </w:r>
      <w:r w:rsidRPr="00B00F52">
        <w:rPr>
          <w:rFonts w:asciiTheme="minorHAnsi" w:hAnsiTheme="minorHAnsi"/>
          <w:b/>
          <w:sz w:val="22"/>
          <w:szCs w:val="22"/>
        </w:rPr>
        <w:br/>
        <w:t>Místní akční skupiny</w:t>
      </w:r>
    </w:p>
    <w:p w:rsidR="00C624D3" w:rsidRDefault="00043057" w:rsidP="00C624D3">
      <w:pPr>
        <w:pStyle w:val="CM4"/>
        <w:numPr>
          <w:ilvl w:val="0"/>
          <w:numId w:val="13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624D3">
        <w:rPr>
          <w:rFonts w:asciiTheme="minorHAnsi" w:hAnsiTheme="minorHAnsi" w:cs="EUAlbertina"/>
          <w:color w:val="19161B"/>
          <w:sz w:val="22"/>
          <w:szCs w:val="22"/>
        </w:rPr>
        <w:t>Místní akční skupiny navrhují a provádějí strategie komun</w:t>
      </w:r>
      <w:r w:rsidR="00C624D3" w:rsidRPr="00C624D3">
        <w:rPr>
          <w:rFonts w:asciiTheme="minorHAnsi" w:hAnsiTheme="minorHAnsi" w:cs="EUAlbertina"/>
          <w:color w:val="19161B"/>
          <w:sz w:val="22"/>
          <w:szCs w:val="22"/>
        </w:rPr>
        <w:t>itně vedeného místního rozvoje.</w:t>
      </w:r>
    </w:p>
    <w:p w:rsidR="00043057" w:rsidRPr="00C624D3" w:rsidRDefault="00043057" w:rsidP="002E36BD">
      <w:pPr>
        <w:pStyle w:val="CM4"/>
        <w:spacing w:before="60" w:after="6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C624D3">
        <w:rPr>
          <w:rFonts w:asciiTheme="minorHAnsi" w:hAnsiTheme="minorHAnsi" w:cs="EUAlbertina"/>
          <w:color w:val="19161B"/>
          <w:sz w:val="22"/>
          <w:szCs w:val="22"/>
        </w:rPr>
        <w:t xml:space="preserve">Členské státy vymezí jednotlivé úkoly místní akční skupiny a orgánů odpovědných za provádění příslušných programů pro všechny prováděcí úkoly týkající se strategie komunitně vedeného místního rozvoje. </w:t>
      </w:r>
    </w:p>
    <w:p w:rsidR="00043057" w:rsidRPr="00043057" w:rsidRDefault="00043057" w:rsidP="00C624D3">
      <w:pPr>
        <w:pStyle w:val="CM4"/>
        <w:numPr>
          <w:ilvl w:val="0"/>
          <w:numId w:val="13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t xml:space="preserve">Odpovědný řídicí orgán nebo orgány zajistí, aby si místní akční skupiny buď zvolily jednoho z partnerů v rámci skupiny jako vedoucího partnera pro správní a finanční záležitosti, nebo aby se spojily v rámci zákonně vytvořené společné struktury. </w:t>
      </w:r>
    </w:p>
    <w:p w:rsidR="00043057" w:rsidRPr="00043057" w:rsidRDefault="00043057" w:rsidP="00C624D3">
      <w:pPr>
        <w:pStyle w:val="CM4"/>
        <w:numPr>
          <w:ilvl w:val="0"/>
          <w:numId w:val="13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t xml:space="preserve">Mezi úkoly místních akčních skupin patří: </w:t>
      </w:r>
    </w:p>
    <w:p w:rsidR="00043057" w:rsidRPr="00043057" w:rsidRDefault="00043057" w:rsidP="00C624D3">
      <w:pPr>
        <w:pStyle w:val="CM4"/>
        <w:numPr>
          <w:ilvl w:val="1"/>
          <w:numId w:val="15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t xml:space="preserve">zvyšování způsobilosti místních aktérů pro vypracovávání a provádění operací, včetně jejich schopností v oblasti projektového řízení; </w:t>
      </w:r>
    </w:p>
    <w:p w:rsidR="000954B4" w:rsidRPr="00C624D3" w:rsidRDefault="00043057" w:rsidP="00C624D3">
      <w:pPr>
        <w:pStyle w:val="Odstavecseseznamem"/>
        <w:keepNext/>
        <w:numPr>
          <w:ilvl w:val="1"/>
          <w:numId w:val="15"/>
        </w:numPr>
        <w:spacing w:after="120"/>
        <w:ind w:left="142"/>
        <w:rPr>
          <w:rFonts w:asciiTheme="minorHAnsi" w:hAnsiTheme="minorHAnsi" w:cs="EUAlbertina"/>
          <w:color w:val="19161B"/>
          <w:sz w:val="22"/>
          <w:szCs w:val="22"/>
        </w:rPr>
      </w:pPr>
      <w:r w:rsidRPr="00C624D3">
        <w:rPr>
          <w:rFonts w:asciiTheme="minorHAnsi" w:hAnsiTheme="minorHAnsi" w:cs="EUAlbertina"/>
          <w:color w:val="19161B"/>
          <w:sz w:val="22"/>
          <w:szCs w:val="22"/>
        </w:rPr>
        <w:t>vypracování nediskriminačního a transparentního výběrového řízení a objektivních kritérií pro výběr operací, jež brání střetu zájmů a zajišťují, aby nejméně 50 % hlasů při rozhodování o výběru měli partneři, kteří nejsou veřejnými orgány, a umožní provádět výběr na základě písemného postupu;</w:t>
      </w:r>
    </w:p>
    <w:p w:rsidR="00043057" w:rsidRPr="00043057" w:rsidRDefault="00043057" w:rsidP="00C624D3">
      <w:pPr>
        <w:pStyle w:val="CM4"/>
        <w:numPr>
          <w:ilvl w:val="1"/>
          <w:numId w:val="15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t xml:space="preserve">při výběru operací zajišťování souladu se strategií komunitně vedeného místního rozvoje tím, že stanoví jejich pořadí podle přínosu těchto operací k plnění záměrů a cílů strategií; </w:t>
      </w:r>
    </w:p>
    <w:p w:rsidR="00043057" w:rsidRPr="00043057" w:rsidRDefault="00043057" w:rsidP="00C624D3">
      <w:pPr>
        <w:pStyle w:val="CM4"/>
        <w:numPr>
          <w:ilvl w:val="1"/>
          <w:numId w:val="15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t xml:space="preserve">příprava a zveřejňování výzev k podávání návrhů nebo průběžného postupu pro předkládání projektů, včetně vymezení kritérií výběru; </w:t>
      </w:r>
    </w:p>
    <w:p w:rsidR="00043057" w:rsidRPr="00043057" w:rsidRDefault="00043057" w:rsidP="00C624D3">
      <w:pPr>
        <w:pStyle w:val="CM4"/>
        <w:numPr>
          <w:ilvl w:val="1"/>
          <w:numId w:val="15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t xml:space="preserve">přijímání a posuzování žádostí o podporu; </w:t>
      </w:r>
    </w:p>
    <w:p w:rsidR="00043057" w:rsidRPr="00043057" w:rsidRDefault="00043057" w:rsidP="00C624D3">
      <w:pPr>
        <w:pStyle w:val="CM4"/>
        <w:numPr>
          <w:ilvl w:val="1"/>
          <w:numId w:val="15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t xml:space="preserve">výběr operací a stanovení výše podpory, případně předkládání návrhů orgánu odpovědnému za závěrečné ověření způsobilosti před schválením; </w:t>
      </w:r>
    </w:p>
    <w:p w:rsidR="00043057" w:rsidRPr="00043057" w:rsidRDefault="00043057" w:rsidP="00C624D3">
      <w:pPr>
        <w:pStyle w:val="CM4"/>
        <w:numPr>
          <w:ilvl w:val="1"/>
          <w:numId w:val="15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t xml:space="preserve">sledování průběhu provádění strategie komunitně vedeného místního rozvoje a podporovaných operací a vykonávání zvláštních hodnotících činností souvisejících s touto strategií. </w:t>
      </w:r>
    </w:p>
    <w:p w:rsidR="00043057" w:rsidRPr="00043057" w:rsidRDefault="00043057" w:rsidP="00C624D3">
      <w:pPr>
        <w:pStyle w:val="CM4"/>
        <w:numPr>
          <w:ilvl w:val="0"/>
          <w:numId w:val="13"/>
        </w:numPr>
        <w:spacing w:before="60" w:after="60"/>
        <w:ind w:left="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043057">
        <w:rPr>
          <w:rFonts w:asciiTheme="minorHAnsi" w:hAnsiTheme="minorHAnsi" w:cs="EUAlbertina"/>
          <w:color w:val="19161B"/>
          <w:sz w:val="22"/>
          <w:szCs w:val="22"/>
        </w:rPr>
        <w:lastRenderedPageBreak/>
        <w:t xml:space="preserve">Aniž je dotčen odst. 3 písm. b), místní akční skupina může být příjemcem a může provádět operace v souladu se strategií komunitně vedeného místního rozvoje. </w:t>
      </w:r>
    </w:p>
    <w:p w:rsidR="00043057" w:rsidRPr="00C624D3" w:rsidRDefault="00043057" w:rsidP="00C624D3">
      <w:pPr>
        <w:pStyle w:val="Odstavecseseznamem"/>
        <w:keepNext/>
        <w:numPr>
          <w:ilvl w:val="0"/>
          <w:numId w:val="13"/>
        </w:numPr>
        <w:spacing w:after="120"/>
        <w:ind w:left="0"/>
        <w:rPr>
          <w:rFonts w:asciiTheme="minorHAnsi" w:hAnsiTheme="minorHAnsi" w:cs="EUAlbertina"/>
          <w:color w:val="19161B"/>
          <w:sz w:val="22"/>
          <w:szCs w:val="22"/>
        </w:rPr>
      </w:pPr>
      <w:r w:rsidRPr="00C624D3">
        <w:rPr>
          <w:rFonts w:asciiTheme="minorHAnsi" w:hAnsiTheme="minorHAnsi" w:cs="EUAlbertina"/>
          <w:color w:val="19161B"/>
          <w:sz w:val="22"/>
          <w:szCs w:val="22"/>
        </w:rPr>
        <w:t>V případě spolupráce místních akčních skupin podle čl. 35 odst. 1 písm. c) může úkoly stanovené v odst. 3 písm. f) tohoto článku provádět odpovědný řídicí orgán.</w:t>
      </w:r>
    </w:p>
    <w:p w:rsidR="00043057" w:rsidRPr="00043057" w:rsidRDefault="00043057" w:rsidP="00043057">
      <w:pPr>
        <w:keepNext/>
        <w:spacing w:after="120"/>
        <w:rPr>
          <w:rFonts w:asciiTheme="minorHAnsi" w:hAnsiTheme="minorHAnsi"/>
          <w:sz w:val="22"/>
          <w:szCs w:val="22"/>
        </w:rPr>
      </w:pPr>
    </w:p>
    <w:p w:rsidR="000954B4" w:rsidRPr="00B00F52" w:rsidRDefault="000954B4" w:rsidP="00505A3D">
      <w:pPr>
        <w:keepNext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B00F52">
        <w:rPr>
          <w:rFonts w:asciiTheme="minorHAnsi" w:hAnsiTheme="minorHAnsi"/>
          <w:b/>
          <w:sz w:val="22"/>
          <w:szCs w:val="22"/>
        </w:rPr>
        <w:t xml:space="preserve">Článek </w:t>
      </w:r>
      <w:r w:rsidR="003F7BB4">
        <w:rPr>
          <w:rFonts w:asciiTheme="minorHAnsi" w:hAnsiTheme="minorHAnsi"/>
          <w:b/>
          <w:sz w:val="22"/>
          <w:szCs w:val="22"/>
        </w:rPr>
        <w:t>35</w:t>
      </w:r>
      <w:r w:rsidRPr="00B00F52">
        <w:rPr>
          <w:rFonts w:asciiTheme="minorHAnsi" w:hAnsiTheme="minorHAnsi"/>
          <w:b/>
          <w:sz w:val="22"/>
          <w:szCs w:val="22"/>
        </w:rPr>
        <w:br/>
        <w:t xml:space="preserve">Podpora </w:t>
      </w:r>
      <w:r w:rsidR="00505A3D">
        <w:rPr>
          <w:rFonts w:asciiTheme="minorHAnsi" w:hAnsiTheme="minorHAnsi"/>
          <w:b/>
          <w:sz w:val="22"/>
          <w:szCs w:val="22"/>
        </w:rPr>
        <w:t xml:space="preserve">komunitně vedeného </w:t>
      </w:r>
      <w:r w:rsidRPr="00B00F52">
        <w:rPr>
          <w:rFonts w:asciiTheme="minorHAnsi" w:hAnsiTheme="minorHAnsi"/>
          <w:b/>
          <w:sz w:val="22"/>
          <w:szCs w:val="22"/>
        </w:rPr>
        <w:t>místního rozvoje z fondů ESI</w:t>
      </w:r>
    </w:p>
    <w:p w:rsidR="006A66F3" w:rsidRPr="006A66F3" w:rsidRDefault="006A66F3" w:rsidP="00EF2C63">
      <w:pPr>
        <w:pStyle w:val="CM4"/>
        <w:numPr>
          <w:ilvl w:val="2"/>
          <w:numId w:val="22"/>
        </w:numPr>
        <w:spacing w:before="60" w:after="60"/>
        <w:ind w:left="0" w:hanging="284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Podpora komunitně vedeného místního rozvoje z příslušných fondů ESI zahrnuje: </w:t>
      </w:r>
    </w:p>
    <w:p w:rsidR="006A66F3" w:rsidRPr="006A66F3" w:rsidRDefault="006A66F3" w:rsidP="00EF2C63">
      <w:pPr>
        <w:pStyle w:val="CM4"/>
        <w:numPr>
          <w:ilvl w:val="1"/>
          <w:numId w:val="17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náklady na přípravné podpůrné činnosti, jež spočívají v budování kapacit, odborné přípravě a vytváření sítí za účelem vypracování a provádění strategie komunitně vedeného místního rozvoje. </w:t>
      </w:r>
    </w:p>
    <w:p w:rsidR="006A66F3" w:rsidRPr="006A66F3" w:rsidRDefault="006A66F3" w:rsidP="006A66F3">
      <w:pPr>
        <w:pStyle w:val="CM4"/>
        <w:spacing w:before="60" w:after="6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Tyto náklady mohou zahrnovat jeden či více následujících prvků: </w:t>
      </w:r>
    </w:p>
    <w:p w:rsidR="00EF2C63" w:rsidRDefault="006A66F3" w:rsidP="00EF2C63">
      <w:pPr>
        <w:pStyle w:val="CM4"/>
        <w:numPr>
          <w:ilvl w:val="0"/>
          <w:numId w:val="18"/>
        </w:numPr>
        <w:spacing w:before="60" w:after="6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EF2C63">
        <w:rPr>
          <w:rFonts w:asciiTheme="minorHAnsi" w:hAnsiTheme="minorHAnsi" w:cs="EUAlbertina"/>
          <w:color w:val="19161B"/>
          <w:sz w:val="22"/>
          <w:szCs w:val="22"/>
        </w:rPr>
        <w:t>školicí akce pro místní zúčastněné strany;</w:t>
      </w:r>
    </w:p>
    <w:p w:rsidR="006A66F3" w:rsidRPr="00EF2C63" w:rsidRDefault="006A66F3" w:rsidP="00EF2C63">
      <w:pPr>
        <w:pStyle w:val="CM4"/>
        <w:numPr>
          <w:ilvl w:val="0"/>
          <w:numId w:val="18"/>
        </w:numPr>
        <w:spacing w:before="60" w:after="6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EF2C63">
        <w:rPr>
          <w:rFonts w:asciiTheme="minorHAnsi" w:hAnsiTheme="minorHAnsi" w:cs="EUAlbertina"/>
          <w:color w:val="19161B"/>
          <w:sz w:val="22"/>
          <w:szCs w:val="22"/>
        </w:rPr>
        <w:t xml:space="preserve">studie dané oblasti; </w:t>
      </w:r>
    </w:p>
    <w:p w:rsidR="000954B4" w:rsidRPr="00EF2C63" w:rsidRDefault="006A66F3" w:rsidP="00EF2C63">
      <w:pPr>
        <w:pStyle w:val="Odstavecseseznamem"/>
        <w:numPr>
          <w:ilvl w:val="0"/>
          <w:numId w:val="18"/>
        </w:numPr>
        <w:spacing w:after="120"/>
        <w:rPr>
          <w:rFonts w:asciiTheme="minorHAnsi" w:hAnsiTheme="minorHAnsi" w:cs="EUAlbertina"/>
          <w:color w:val="19161B"/>
          <w:sz w:val="22"/>
          <w:szCs w:val="22"/>
        </w:rPr>
      </w:pPr>
      <w:r w:rsidRPr="00EF2C63">
        <w:rPr>
          <w:rFonts w:asciiTheme="minorHAnsi" w:hAnsiTheme="minorHAnsi" w:cs="EUAlbertina"/>
          <w:color w:val="19161B"/>
          <w:sz w:val="22"/>
          <w:szCs w:val="22"/>
        </w:rPr>
        <w:t>náklady na koncepci strategie komunitně vedeného místního rozvoje, včetně nákladů na konzultace a nákladů na činnosti spojené s konzultacemi se zúčastněnými stranami za účelem přípravy strategie;</w:t>
      </w:r>
    </w:p>
    <w:p w:rsidR="006A66F3" w:rsidRPr="006A66F3" w:rsidRDefault="006A66F3" w:rsidP="00EF2C63">
      <w:pPr>
        <w:pStyle w:val="CM4"/>
        <w:numPr>
          <w:ilvl w:val="0"/>
          <w:numId w:val="18"/>
        </w:numPr>
        <w:spacing w:before="60" w:after="6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správní náklady (provozní a personální náklady) organizace, která žádá o přípravné podpůrné činnosti během přípravné fáze; </w:t>
      </w:r>
    </w:p>
    <w:p w:rsidR="006A66F3" w:rsidRPr="006A66F3" w:rsidRDefault="006A66F3" w:rsidP="00EF2C63">
      <w:pPr>
        <w:pStyle w:val="CM4"/>
        <w:numPr>
          <w:ilvl w:val="0"/>
          <w:numId w:val="18"/>
        </w:numPr>
        <w:spacing w:before="60" w:after="6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bookmarkStart w:id="0" w:name="_GoBack"/>
      <w:bookmarkEnd w:id="0"/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podpora malých pilotních projektů. </w:t>
      </w:r>
    </w:p>
    <w:p w:rsidR="006A66F3" w:rsidRPr="006A66F3" w:rsidRDefault="006A66F3" w:rsidP="00EF2C63">
      <w:pPr>
        <w:pStyle w:val="CM4"/>
        <w:numPr>
          <w:ilvl w:val="0"/>
          <w:numId w:val="18"/>
        </w:numPr>
        <w:spacing w:before="60" w:after="60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Tyto přípravné podpůrné činnosti jsou způsobilé k financování bez ohledu na to, zda je strategie komunitně vedeného místního rozvoje koncipovaná místní akční skupinou, která je příjemcem podpory, vybrána k financování výběrovou komisí zřízenou podle čl. 33 odst. 3. </w:t>
      </w:r>
    </w:p>
    <w:p w:rsidR="006A66F3" w:rsidRPr="006A66F3" w:rsidRDefault="006A66F3" w:rsidP="00EF2C63">
      <w:pPr>
        <w:pStyle w:val="CM4"/>
        <w:numPr>
          <w:ilvl w:val="0"/>
          <w:numId w:val="20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provádění operací v rámci strategie komunitně vedeného místního rozvoje; </w:t>
      </w:r>
    </w:p>
    <w:p w:rsidR="006A66F3" w:rsidRPr="006A66F3" w:rsidRDefault="006A66F3" w:rsidP="00EF2C63">
      <w:pPr>
        <w:pStyle w:val="CM4"/>
        <w:numPr>
          <w:ilvl w:val="0"/>
          <w:numId w:val="20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přípravu a provádění kooperačních činností místní akční skupiny; </w:t>
      </w:r>
    </w:p>
    <w:p w:rsidR="006A66F3" w:rsidRPr="006A66F3" w:rsidRDefault="006A66F3" w:rsidP="00EF2C63">
      <w:pPr>
        <w:pStyle w:val="CM4"/>
        <w:numPr>
          <w:ilvl w:val="0"/>
          <w:numId w:val="20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provozní náklady související s řízením provádění strategie komunitně vedeného místního rozvoje, které zahrnují provozní náklady, personální náklady, náklady na vzdělávání, náklady na styk s veřejností, finanční náklady a náklady související se sledováním a hodnocením strategie podle čl. 34 odst. 3 písm. g); </w:t>
      </w:r>
    </w:p>
    <w:p w:rsidR="006A66F3" w:rsidRPr="006A66F3" w:rsidRDefault="006A66F3" w:rsidP="00EF2C63">
      <w:pPr>
        <w:pStyle w:val="CM4"/>
        <w:numPr>
          <w:ilvl w:val="0"/>
          <w:numId w:val="20"/>
        </w:numPr>
        <w:spacing w:before="60" w:after="60"/>
        <w:ind w:left="142"/>
        <w:jc w:val="both"/>
        <w:rPr>
          <w:rFonts w:asciiTheme="minorHAnsi" w:hAnsiTheme="minorHAnsi" w:cs="EUAlbertina"/>
          <w:color w:val="19161B"/>
          <w:sz w:val="22"/>
          <w:szCs w:val="22"/>
        </w:rPr>
      </w:pPr>
      <w:r w:rsidRPr="006A66F3">
        <w:rPr>
          <w:rFonts w:asciiTheme="minorHAnsi" w:hAnsiTheme="minorHAnsi" w:cs="EUAlbertina"/>
          <w:color w:val="19161B"/>
          <w:sz w:val="22"/>
          <w:szCs w:val="22"/>
        </w:rPr>
        <w:t xml:space="preserve">oživení strategie místního rozvoje, do níž jsou zapojeny místní komunity, s cílem usnadnit výměnu informací mezi zúčastněnými stranami, propagovat strategii a podpořit případné příjemce při vypracování operací a přípravě žádostí. </w:t>
      </w:r>
    </w:p>
    <w:p w:rsidR="006A66F3" w:rsidRPr="00EF2C63" w:rsidRDefault="006A66F3" w:rsidP="00EF2C63">
      <w:pPr>
        <w:pStyle w:val="Odstavecseseznamem"/>
        <w:numPr>
          <w:ilvl w:val="0"/>
          <w:numId w:val="23"/>
        </w:numPr>
        <w:spacing w:after="120"/>
        <w:ind w:left="0"/>
        <w:rPr>
          <w:rFonts w:asciiTheme="minorHAnsi" w:hAnsiTheme="minorHAnsi"/>
          <w:sz w:val="22"/>
          <w:szCs w:val="22"/>
        </w:rPr>
      </w:pPr>
      <w:r w:rsidRPr="00EF2C63">
        <w:rPr>
          <w:rFonts w:asciiTheme="minorHAnsi" w:hAnsiTheme="minorHAnsi" w:cs="EUAlbertina"/>
          <w:color w:val="19161B"/>
          <w:sz w:val="22"/>
          <w:szCs w:val="22"/>
        </w:rPr>
        <w:t>Podpora provozních nákladů a nákladů na oživení, uvedená v odst. 1 písm. d) a e), nepřekročí 25 % celkových veřejných výdajů vzniklých v rámci strategie komunitně vedeného místního rozvoje.</w:t>
      </w:r>
    </w:p>
    <w:p w:rsidR="00876FE4" w:rsidRDefault="00876FE4" w:rsidP="00505A3D">
      <w:pPr>
        <w:keepNext/>
        <w:spacing w:before="120" w:after="120"/>
        <w:jc w:val="center"/>
        <w:rPr>
          <w:rFonts w:asciiTheme="minorHAnsi" w:hAnsiTheme="minorHAnsi"/>
          <w:sz w:val="22"/>
          <w:szCs w:val="22"/>
        </w:rPr>
      </w:pPr>
    </w:p>
    <w:p w:rsidR="00066EAD" w:rsidRPr="003E26A1" w:rsidRDefault="00066EAD" w:rsidP="00505A3D">
      <w:pPr>
        <w:keepNext/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3E26A1">
        <w:rPr>
          <w:rFonts w:asciiTheme="minorHAnsi" w:hAnsiTheme="minorHAnsi"/>
          <w:b/>
          <w:sz w:val="22"/>
          <w:szCs w:val="22"/>
        </w:rPr>
        <w:t>HLAVA V</w:t>
      </w:r>
      <w:r w:rsidRPr="003E26A1">
        <w:rPr>
          <w:rFonts w:asciiTheme="minorHAnsi" w:hAnsiTheme="minorHAnsi"/>
          <w:b/>
          <w:sz w:val="22"/>
          <w:szCs w:val="22"/>
        </w:rPr>
        <w:br/>
        <w:t>FINANČNÍ PODPORA Z</w:t>
      </w:r>
      <w:r w:rsidR="002B317B" w:rsidRPr="003E26A1">
        <w:rPr>
          <w:rFonts w:asciiTheme="minorHAnsi" w:hAnsiTheme="minorHAnsi"/>
          <w:b/>
          <w:sz w:val="22"/>
          <w:szCs w:val="22"/>
        </w:rPr>
        <w:t> </w:t>
      </w:r>
      <w:r w:rsidRPr="003E26A1">
        <w:rPr>
          <w:rFonts w:asciiTheme="minorHAnsi" w:hAnsiTheme="minorHAnsi"/>
          <w:b/>
          <w:sz w:val="22"/>
          <w:szCs w:val="22"/>
        </w:rPr>
        <w:t>FONDŮ</w:t>
      </w:r>
    </w:p>
    <w:p w:rsidR="002B317B" w:rsidRPr="00B00F52" w:rsidRDefault="003F7BB4" w:rsidP="00505A3D">
      <w:pPr>
        <w:keepNext/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12</w:t>
      </w:r>
      <w:r w:rsidR="002B317B" w:rsidRPr="00B00F52">
        <w:rPr>
          <w:rFonts w:asciiTheme="minorHAnsi" w:hAnsiTheme="minorHAnsi"/>
          <w:b/>
          <w:sz w:val="22"/>
          <w:szCs w:val="22"/>
        </w:rPr>
        <w:t>0</w:t>
      </w:r>
      <w:r w:rsidR="002B317B" w:rsidRPr="00B00F52">
        <w:rPr>
          <w:rFonts w:asciiTheme="minorHAnsi" w:hAnsiTheme="minorHAnsi"/>
          <w:b/>
          <w:sz w:val="22"/>
          <w:szCs w:val="22"/>
        </w:rPr>
        <w:br/>
        <w:t>Určení míry spolufinancování</w:t>
      </w:r>
    </w:p>
    <w:p w:rsidR="002B317B" w:rsidRPr="00B00F52" w:rsidRDefault="002B317B" w:rsidP="00B7438A">
      <w:pPr>
        <w:keepNext/>
        <w:spacing w:before="120" w:after="120"/>
        <w:ind w:hanging="851"/>
        <w:rPr>
          <w:rFonts w:asciiTheme="minorHAnsi" w:hAnsiTheme="minorHAnsi"/>
          <w:sz w:val="22"/>
          <w:szCs w:val="22"/>
        </w:rPr>
      </w:pPr>
      <w:r w:rsidRPr="00B00F52">
        <w:rPr>
          <w:rFonts w:asciiTheme="minorHAnsi" w:hAnsiTheme="minorHAnsi"/>
          <w:sz w:val="22"/>
          <w:szCs w:val="22"/>
        </w:rPr>
        <w:t>5.</w:t>
      </w:r>
      <w:r w:rsidRPr="00B00F52">
        <w:rPr>
          <w:rFonts w:asciiTheme="minorHAnsi" w:hAnsiTheme="minorHAnsi"/>
          <w:sz w:val="22"/>
          <w:szCs w:val="22"/>
        </w:rPr>
        <w:tab/>
      </w:r>
      <w:r w:rsidR="006A66F3" w:rsidRPr="006A66F3">
        <w:rPr>
          <w:rFonts w:asciiTheme="minorHAnsi" w:hAnsiTheme="minorHAnsi"/>
          <w:sz w:val="22"/>
          <w:szCs w:val="22"/>
        </w:rPr>
        <w:t>Maximální míra spolufinancování podle odstavce 3 na úrovni prioritní osy se zvýší o deset procentních bodů, pokud se celá prioritní osa provádí prostřednictvím finančních nástrojů nebo prostřednictvím komunitně vedeného místního rozvoje.</w:t>
      </w:r>
    </w:p>
    <w:p w:rsidR="00876FE4" w:rsidRDefault="00876FE4" w:rsidP="00505A3D">
      <w:pPr>
        <w:pStyle w:val="Typedudocument"/>
        <w:spacing w:before="720" w:after="120"/>
        <w:rPr>
          <w:rFonts w:asciiTheme="minorHAnsi" w:hAnsiTheme="minorHAnsi"/>
          <w:b w:val="0"/>
          <w:sz w:val="22"/>
          <w:szCs w:val="22"/>
        </w:rPr>
      </w:pPr>
    </w:p>
    <w:p w:rsidR="00682EBA" w:rsidRPr="00682EBA" w:rsidRDefault="00682EBA" w:rsidP="00682EBA">
      <w:pPr>
        <w:pStyle w:val="Titreobjet"/>
      </w:pPr>
    </w:p>
    <w:p w:rsidR="00682EBA" w:rsidRPr="00682EBA" w:rsidRDefault="00682EBA" w:rsidP="00245F3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82EBA">
        <w:rPr>
          <w:rFonts w:asciiTheme="minorHAnsi" w:hAnsiTheme="minorHAnsi"/>
          <w:b/>
          <w:sz w:val="22"/>
          <w:szCs w:val="22"/>
        </w:rPr>
        <w:lastRenderedPageBreak/>
        <w:t>NAŘÍZENÍ EVROPSKÉHO PARLAMENTU A RADY (EU) č. 1304/2013</w:t>
      </w:r>
    </w:p>
    <w:p w:rsidR="00682EBA" w:rsidRPr="00682EBA" w:rsidRDefault="00682EBA" w:rsidP="00245F3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82EBA">
        <w:rPr>
          <w:rFonts w:asciiTheme="minorHAnsi" w:hAnsiTheme="minorHAnsi"/>
          <w:b/>
          <w:sz w:val="22"/>
          <w:szCs w:val="22"/>
        </w:rPr>
        <w:t>ze dne 17. prosince 2013</w:t>
      </w:r>
    </w:p>
    <w:p w:rsidR="00682EBA" w:rsidRPr="00682EBA" w:rsidRDefault="00682EBA" w:rsidP="00245F3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82EBA">
        <w:rPr>
          <w:rFonts w:asciiTheme="minorHAnsi" w:hAnsiTheme="minorHAnsi"/>
          <w:b/>
          <w:sz w:val="22"/>
          <w:szCs w:val="22"/>
        </w:rPr>
        <w:t xml:space="preserve">o Evropském sociálním fondu a o zrušení nařízení Rady (ES) č. 1081/2006 </w:t>
      </w:r>
    </w:p>
    <w:p w:rsidR="00682EBA" w:rsidRPr="00682EBA" w:rsidRDefault="00682EBA" w:rsidP="00245F3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82EBA">
        <w:rPr>
          <w:rFonts w:asciiTheme="minorHAnsi" w:hAnsiTheme="minorHAnsi"/>
          <w:b/>
          <w:sz w:val="22"/>
          <w:szCs w:val="22"/>
        </w:rPr>
        <w:t>Článek 12</w:t>
      </w:r>
    </w:p>
    <w:p w:rsidR="00682EBA" w:rsidRPr="00682EBA" w:rsidRDefault="00682EBA" w:rsidP="00245F3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82EBA">
        <w:rPr>
          <w:rFonts w:asciiTheme="minorHAnsi" w:hAnsiTheme="minorHAnsi"/>
          <w:b/>
          <w:sz w:val="22"/>
          <w:szCs w:val="22"/>
        </w:rPr>
        <w:t>Zvláštní ustanovení pro území se zvláštní charakteristikou</w:t>
      </w:r>
    </w:p>
    <w:p w:rsidR="00066EAD" w:rsidRDefault="00682EBA" w:rsidP="00682EBA">
      <w:pPr>
        <w:pStyle w:val="Odstavecseseznamem"/>
        <w:numPr>
          <w:ilvl w:val="2"/>
          <w:numId w:val="25"/>
        </w:numPr>
        <w:spacing w:after="120"/>
        <w:ind w:left="0" w:hanging="284"/>
        <w:jc w:val="left"/>
        <w:rPr>
          <w:rFonts w:asciiTheme="minorHAnsi" w:hAnsiTheme="minorHAnsi"/>
          <w:sz w:val="22"/>
          <w:szCs w:val="22"/>
        </w:rPr>
      </w:pPr>
      <w:r w:rsidRPr="00682EBA">
        <w:rPr>
          <w:rFonts w:asciiTheme="minorHAnsi" w:hAnsiTheme="minorHAnsi"/>
          <w:sz w:val="22"/>
          <w:szCs w:val="22"/>
        </w:rPr>
        <w:t>ESF může podporovat strategie komunitně vedeného místního rozvoje v městských a venkovských oblastech podle článků 32, 33 a 34 nařízení (EU) č. 1303/2013, územní pakty a místní iniciativy na podporu zaměstnanosti, včetně zaměstnanosti mladých lidí, vzdělávání a sociálního začleňování a rovněž integrované územní investice podle článku 36 nařízení (EU) č. 1303/2013.</w:t>
      </w:r>
    </w:p>
    <w:p w:rsid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NAŘÍZENÍ EVROPSKÉHO PARLAMENTU A RADY č. 1305/2013</w:t>
      </w: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ze dne 17. prosince 2013</w:t>
      </w: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o podpoře pro rozvoj venkova z Evropského zemědělského fondu pro rozvoj venkova (EZFRV) a o zrušení nařízení Rady (ES) č. 1698/2005</w:t>
      </w: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INICIATIVA LEADER</w:t>
      </w: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Článek 42</w:t>
      </w: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Místní akční skupiny LEADER</w:t>
      </w:r>
    </w:p>
    <w:p w:rsidR="0022020D" w:rsidRPr="0022020D" w:rsidRDefault="0022020D" w:rsidP="0022020D">
      <w:pPr>
        <w:pStyle w:val="Odstavecseseznamem"/>
        <w:numPr>
          <w:ilvl w:val="2"/>
          <w:numId w:val="27"/>
        </w:numPr>
        <w:spacing w:after="120"/>
        <w:ind w:left="0" w:hanging="284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Kromě úkolů uvedených v článku 34 nařízení (EU) č. 1303/2013 mohou místní akční skupiny vykonávat rovněž další úkoly, které jim svěří řídící orgán nebo platební agentura.</w:t>
      </w:r>
    </w:p>
    <w:p w:rsidR="0022020D" w:rsidRPr="0022020D" w:rsidRDefault="0022020D" w:rsidP="0022020D">
      <w:pPr>
        <w:pStyle w:val="Odstavecseseznamem"/>
        <w:numPr>
          <w:ilvl w:val="2"/>
          <w:numId w:val="27"/>
        </w:numPr>
        <w:spacing w:after="120"/>
        <w:ind w:left="0" w:hanging="284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Místní akční skupiny mohou příslušnou platební agenturu požádat o vyplacení zálohy, je-li tato možnost stanovena v programu rozvoje venkova. Výše záloh nesmí překročit 50 % veřejné podpory na provozní náklady a oživení území.</w:t>
      </w:r>
    </w:p>
    <w:p w:rsid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Článek 43</w:t>
      </w: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„Startovací balíček LEADER“</w:t>
      </w:r>
    </w:p>
    <w:p w:rsidR="0022020D" w:rsidRDefault="0022020D" w:rsidP="0022020D">
      <w:pPr>
        <w:spacing w:after="120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Podpora iniciativy LEADER v oblasti místního rozvoje může rovněž zahrnovat „startovací balíček LEADER“ pro místní společenství, která v programovém období 2007–2013 iniciativu LEADER neprováděla. Tento balíček je určen na podporu budování kapacit a malých pilotních projektů. Podpora v rámci startovacího balíčku LEADER není podmíněna předložením strategie místního rozvoje související s iniciativou LEADER.</w:t>
      </w:r>
    </w:p>
    <w:p w:rsid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Článek 44</w:t>
      </w:r>
    </w:p>
    <w:p w:rsidR="0022020D" w:rsidRPr="0022020D" w:rsidRDefault="0022020D" w:rsidP="0022020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2020D">
        <w:rPr>
          <w:rFonts w:asciiTheme="minorHAnsi" w:hAnsiTheme="minorHAnsi"/>
          <w:b/>
          <w:sz w:val="22"/>
          <w:szCs w:val="22"/>
        </w:rPr>
        <w:t>Činnosti spolupráce v rámci iniciativy LEADER</w:t>
      </w:r>
    </w:p>
    <w:p w:rsidR="0022020D" w:rsidRPr="0022020D" w:rsidRDefault="0022020D" w:rsidP="0022020D">
      <w:pPr>
        <w:pStyle w:val="Odstavecseseznamem"/>
        <w:numPr>
          <w:ilvl w:val="2"/>
          <w:numId w:val="29"/>
        </w:numPr>
        <w:spacing w:after="120"/>
        <w:ind w:left="0" w:hanging="284"/>
        <w:jc w:val="left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Podpora uvedená v čl. 35 odst.1 písm. c) nařízení (EU) č. 1303/2013 se poskytuje na:</w:t>
      </w:r>
    </w:p>
    <w:p w:rsid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a) projekty založené na spolupráci v rámci členského státu (spolupráce mezi územními celky) nebo projekty založené</w:t>
      </w:r>
      <w:r>
        <w:rPr>
          <w:rFonts w:asciiTheme="minorHAnsi" w:hAnsiTheme="minorHAnsi"/>
          <w:sz w:val="22"/>
          <w:szCs w:val="22"/>
        </w:rPr>
        <w:t xml:space="preserve"> </w:t>
      </w:r>
      <w:r w:rsidRPr="0022020D">
        <w:rPr>
          <w:rFonts w:asciiTheme="minorHAnsi" w:hAnsiTheme="minorHAnsi"/>
          <w:sz w:val="22"/>
          <w:szCs w:val="22"/>
        </w:rPr>
        <w:t>na spolupráci mezi územními celky v několika členských státech nebo s územními celky ve třetích zemích (nadnárodní spolupráce);</w:t>
      </w:r>
    </w:p>
    <w:p w:rsidR="0022020D" w:rsidRP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b) předběžnou technickou podporu pro projekty založené na spolupráci mezi územními celky a nadnárodní spolupráci pod podmínkou, že jsou místní akční skupiny schopny prokázat, že plánují provedení konkrétního projektu.</w:t>
      </w:r>
    </w:p>
    <w:p w:rsidR="0022020D" w:rsidRPr="0022020D" w:rsidRDefault="0022020D" w:rsidP="0022020D">
      <w:pPr>
        <w:pStyle w:val="Odstavecseseznamem"/>
        <w:numPr>
          <w:ilvl w:val="0"/>
          <w:numId w:val="31"/>
        </w:numPr>
        <w:spacing w:after="120"/>
        <w:ind w:left="0"/>
        <w:jc w:val="left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Kromě jiných místních akčních skupin může být partnerem místní akční skupiny v rámci EZFRV:</w:t>
      </w:r>
    </w:p>
    <w:p w:rsidR="0022020D" w:rsidRP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lastRenderedPageBreak/>
        <w:t>a) skupina místních veřejných a soukromých partnerů na venkovském území, která provádí strategii místního rozvoje v rámci Unie či mimo ni;</w:t>
      </w:r>
    </w:p>
    <w:p w:rsidR="0022020D" w:rsidRP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b) skupina místních veřejných a soukromých partnerů na jiném než venkovském území, která provádí strategii místního rozvoje.</w:t>
      </w:r>
    </w:p>
    <w:p w:rsidR="0022020D" w:rsidRPr="008440B6" w:rsidRDefault="0022020D" w:rsidP="008440B6">
      <w:pPr>
        <w:pStyle w:val="Odstavecseseznamem"/>
        <w:numPr>
          <w:ilvl w:val="0"/>
          <w:numId w:val="33"/>
        </w:numPr>
        <w:spacing w:after="120"/>
        <w:ind w:left="0"/>
        <w:jc w:val="left"/>
        <w:rPr>
          <w:rFonts w:asciiTheme="minorHAnsi" w:hAnsiTheme="minorHAnsi"/>
          <w:sz w:val="22"/>
          <w:szCs w:val="22"/>
        </w:rPr>
      </w:pPr>
      <w:r w:rsidRPr="008440B6">
        <w:rPr>
          <w:rFonts w:asciiTheme="minorHAnsi" w:hAnsiTheme="minorHAnsi"/>
          <w:sz w:val="22"/>
          <w:szCs w:val="22"/>
        </w:rPr>
        <w:t>Pokud projekty založené na spolupráci nebudou vybrány místními akčními skupinami, zavedou členské státy systém průběžného předkládání projektů.</w:t>
      </w:r>
    </w:p>
    <w:p w:rsidR="0022020D" w:rsidRP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Nejpozději do dvou let ode dne schválení programů rozvoje venkova zveřejní členské státy celostátní nebo regionální administrativní postupy pro výběr projektů založených na nadnárodní spolupráci a seznam způsobilých výdajů.</w:t>
      </w:r>
    </w:p>
    <w:p w:rsidR="0022020D" w:rsidRPr="0022020D" w:rsidRDefault="0022020D" w:rsidP="0022020D">
      <w:pPr>
        <w:spacing w:after="120"/>
        <w:jc w:val="left"/>
        <w:rPr>
          <w:rFonts w:asciiTheme="minorHAnsi" w:hAnsiTheme="minorHAnsi"/>
          <w:sz w:val="22"/>
          <w:szCs w:val="22"/>
        </w:rPr>
      </w:pPr>
      <w:r w:rsidRPr="0022020D">
        <w:rPr>
          <w:rFonts w:asciiTheme="minorHAnsi" w:hAnsiTheme="minorHAnsi"/>
          <w:sz w:val="22"/>
          <w:szCs w:val="22"/>
        </w:rPr>
        <w:t>Projekty založené na spolupráci schválí příslušný orgán nejpozději do čtyř měsíců ode dne předložení žádosti o projekt.</w:t>
      </w:r>
    </w:p>
    <w:p w:rsidR="0022020D" w:rsidRPr="008440B6" w:rsidRDefault="0022020D" w:rsidP="008440B6">
      <w:pPr>
        <w:pStyle w:val="Odstavecseseznamem"/>
        <w:numPr>
          <w:ilvl w:val="0"/>
          <w:numId w:val="34"/>
        </w:numPr>
        <w:spacing w:after="120"/>
        <w:ind w:left="0" w:hanging="284"/>
        <w:jc w:val="left"/>
        <w:rPr>
          <w:rFonts w:asciiTheme="minorHAnsi" w:hAnsiTheme="minorHAnsi"/>
          <w:sz w:val="22"/>
          <w:szCs w:val="22"/>
        </w:rPr>
      </w:pPr>
      <w:r w:rsidRPr="008440B6">
        <w:rPr>
          <w:rFonts w:asciiTheme="minorHAnsi" w:hAnsiTheme="minorHAnsi"/>
          <w:sz w:val="22"/>
          <w:szCs w:val="22"/>
        </w:rPr>
        <w:t>Členské státy sdělí Komisi schválené projekty založené na nadnárodní spolupráci.</w:t>
      </w:r>
    </w:p>
    <w:p w:rsidR="00066EAD" w:rsidRPr="00B00F52" w:rsidRDefault="00066EAD" w:rsidP="00505A3D">
      <w:pPr>
        <w:spacing w:after="120"/>
        <w:ind w:left="-567" w:hanging="850"/>
        <w:jc w:val="left"/>
        <w:rPr>
          <w:rFonts w:asciiTheme="minorHAnsi" w:hAnsiTheme="minorHAnsi"/>
          <w:sz w:val="22"/>
          <w:szCs w:val="22"/>
        </w:rPr>
      </w:pPr>
    </w:p>
    <w:sectPr w:rsidR="00066EAD" w:rsidRPr="00B00F52" w:rsidSect="00876F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CB"/>
    <w:multiLevelType w:val="hybridMultilevel"/>
    <w:tmpl w:val="B0E03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12D"/>
    <w:multiLevelType w:val="hybridMultilevel"/>
    <w:tmpl w:val="1220CE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B0A0A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D87"/>
    <w:multiLevelType w:val="hybridMultilevel"/>
    <w:tmpl w:val="3ECA5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039"/>
    <w:multiLevelType w:val="hybridMultilevel"/>
    <w:tmpl w:val="602E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3259"/>
    <w:multiLevelType w:val="hybridMultilevel"/>
    <w:tmpl w:val="F43A1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108A42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1CE5"/>
    <w:multiLevelType w:val="hybridMultilevel"/>
    <w:tmpl w:val="7D080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746E4"/>
    <w:multiLevelType w:val="hybridMultilevel"/>
    <w:tmpl w:val="118A47AC"/>
    <w:lvl w:ilvl="0" w:tplc="1B781F4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20CD"/>
    <w:multiLevelType w:val="hybridMultilevel"/>
    <w:tmpl w:val="2090B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6EA7"/>
    <w:multiLevelType w:val="hybridMultilevel"/>
    <w:tmpl w:val="8D209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D4493"/>
    <w:multiLevelType w:val="hybridMultilevel"/>
    <w:tmpl w:val="F4A2835A"/>
    <w:lvl w:ilvl="0" w:tplc="AB961378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6424"/>
    <w:multiLevelType w:val="hybridMultilevel"/>
    <w:tmpl w:val="E6922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44D0"/>
    <w:multiLevelType w:val="hybridMultilevel"/>
    <w:tmpl w:val="1F6E026A"/>
    <w:lvl w:ilvl="0" w:tplc="110C4B7C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66E"/>
    <w:multiLevelType w:val="hybridMultilevel"/>
    <w:tmpl w:val="1B7CC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451"/>
    <w:multiLevelType w:val="hybridMultilevel"/>
    <w:tmpl w:val="4B02D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D4E11"/>
    <w:multiLevelType w:val="hybridMultilevel"/>
    <w:tmpl w:val="34C03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1227D"/>
    <w:multiLevelType w:val="hybridMultilevel"/>
    <w:tmpl w:val="7EAC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12D2B"/>
    <w:multiLevelType w:val="hybridMultilevel"/>
    <w:tmpl w:val="272C217C"/>
    <w:lvl w:ilvl="0" w:tplc="0405000F">
      <w:start w:val="1"/>
      <w:numFmt w:val="decimal"/>
      <w:lvlText w:val="%1."/>
      <w:lvlJc w:val="left"/>
      <w:pPr>
        <w:ind w:left="-130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0F">
      <w:start w:val="1"/>
      <w:numFmt w:val="decimal"/>
      <w:lvlText w:val="%3."/>
      <w:lvlJc w:val="left"/>
      <w:pPr>
        <w:ind w:left="1310" w:hanging="180"/>
      </w:pPr>
    </w:lvl>
    <w:lvl w:ilvl="3" w:tplc="0405000F" w:tentative="1">
      <w:start w:val="1"/>
      <w:numFmt w:val="decimal"/>
      <w:lvlText w:val="%4."/>
      <w:lvlJc w:val="left"/>
      <w:pPr>
        <w:ind w:left="2030" w:hanging="360"/>
      </w:pPr>
    </w:lvl>
    <w:lvl w:ilvl="4" w:tplc="04050019" w:tentative="1">
      <w:start w:val="1"/>
      <w:numFmt w:val="lowerLetter"/>
      <w:lvlText w:val="%5."/>
      <w:lvlJc w:val="left"/>
      <w:pPr>
        <w:ind w:left="2750" w:hanging="360"/>
      </w:pPr>
    </w:lvl>
    <w:lvl w:ilvl="5" w:tplc="0405001B" w:tentative="1">
      <w:start w:val="1"/>
      <w:numFmt w:val="lowerRoman"/>
      <w:lvlText w:val="%6."/>
      <w:lvlJc w:val="right"/>
      <w:pPr>
        <w:ind w:left="3470" w:hanging="180"/>
      </w:pPr>
    </w:lvl>
    <w:lvl w:ilvl="6" w:tplc="0405000F" w:tentative="1">
      <w:start w:val="1"/>
      <w:numFmt w:val="decimal"/>
      <w:lvlText w:val="%7."/>
      <w:lvlJc w:val="left"/>
      <w:pPr>
        <w:ind w:left="4190" w:hanging="360"/>
      </w:pPr>
    </w:lvl>
    <w:lvl w:ilvl="7" w:tplc="04050019" w:tentative="1">
      <w:start w:val="1"/>
      <w:numFmt w:val="lowerLetter"/>
      <w:lvlText w:val="%8."/>
      <w:lvlJc w:val="left"/>
      <w:pPr>
        <w:ind w:left="4910" w:hanging="360"/>
      </w:pPr>
    </w:lvl>
    <w:lvl w:ilvl="8" w:tplc="040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7">
    <w:nsid w:val="41286B4A"/>
    <w:multiLevelType w:val="hybridMultilevel"/>
    <w:tmpl w:val="6A88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A67B9"/>
    <w:multiLevelType w:val="hybridMultilevel"/>
    <w:tmpl w:val="D898C6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AB0A0A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36AAA"/>
    <w:multiLevelType w:val="hybridMultilevel"/>
    <w:tmpl w:val="74CAE66E"/>
    <w:lvl w:ilvl="0" w:tplc="0405000F">
      <w:start w:val="1"/>
      <w:numFmt w:val="decimal"/>
      <w:lvlText w:val="%1."/>
      <w:lvlJc w:val="left"/>
      <w:pPr>
        <w:ind w:left="-130" w:hanging="360"/>
      </w:pPr>
    </w:lvl>
    <w:lvl w:ilvl="1" w:tplc="04050019" w:tentative="1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 w:tentative="1">
      <w:start w:val="1"/>
      <w:numFmt w:val="decimal"/>
      <w:lvlText w:val="%4."/>
      <w:lvlJc w:val="left"/>
      <w:pPr>
        <w:ind w:left="2030" w:hanging="360"/>
      </w:pPr>
    </w:lvl>
    <w:lvl w:ilvl="4" w:tplc="04050019" w:tentative="1">
      <w:start w:val="1"/>
      <w:numFmt w:val="lowerLetter"/>
      <w:lvlText w:val="%5."/>
      <w:lvlJc w:val="left"/>
      <w:pPr>
        <w:ind w:left="2750" w:hanging="360"/>
      </w:pPr>
    </w:lvl>
    <w:lvl w:ilvl="5" w:tplc="0405001B" w:tentative="1">
      <w:start w:val="1"/>
      <w:numFmt w:val="lowerRoman"/>
      <w:lvlText w:val="%6."/>
      <w:lvlJc w:val="right"/>
      <w:pPr>
        <w:ind w:left="3470" w:hanging="180"/>
      </w:pPr>
    </w:lvl>
    <w:lvl w:ilvl="6" w:tplc="0405000F" w:tentative="1">
      <w:start w:val="1"/>
      <w:numFmt w:val="decimal"/>
      <w:lvlText w:val="%7."/>
      <w:lvlJc w:val="left"/>
      <w:pPr>
        <w:ind w:left="4190" w:hanging="360"/>
      </w:pPr>
    </w:lvl>
    <w:lvl w:ilvl="7" w:tplc="04050019" w:tentative="1">
      <w:start w:val="1"/>
      <w:numFmt w:val="lowerLetter"/>
      <w:lvlText w:val="%8."/>
      <w:lvlJc w:val="left"/>
      <w:pPr>
        <w:ind w:left="4910" w:hanging="360"/>
      </w:pPr>
    </w:lvl>
    <w:lvl w:ilvl="8" w:tplc="040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0">
    <w:nsid w:val="4E0A2A60"/>
    <w:multiLevelType w:val="hybridMultilevel"/>
    <w:tmpl w:val="BCC09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A613F"/>
    <w:multiLevelType w:val="hybridMultilevel"/>
    <w:tmpl w:val="DABAB6BE"/>
    <w:lvl w:ilvl="0" w:tplc="E17CCCF6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960EE"/>
    <w:multiLevelType w:val="hybridMultilevel"/>
    <w:tmpl w:val="A86CA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64CF3"/>
    <w:multiLevelType w:val="hybridMultilevel"/>
    <w:tmpl w:val="B9BCFFE4"/>
    <w:lvl w:ilvl="0" w:tplc="EA348F8E">
      <w:start w:val="1"/>
      <w:numFmt w:val="decimal"/>
      <w:lvlText w:val="%1."/>
      <w:lvlJc w:val="left"/>
      <w:pPr>
        <w:ind w:left="720" w:hanging="360"/>
      </w:pPr>
    </w:lvl>
    <w:lvl w:ilvl="1" w:tplc="7DD02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D15E8"/>
    <w:multiLevelType w:val="hybridMultilevel"/>
    <w:tmpl w:val="18DAE924"/>
    <w:lvl w:ilvl="0" w:tplc="30C6A3B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26DCA"/>
    <w:multiLevelType w:val="hybridMultilevel"/>
    <w:tmpl w:val="5C6E4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672CC"/>
    <w:multiLevelType w:val="hybridMultilevel"/>
    <w:tmpl w:val="80ACA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17B20"/>
    <w:multiLevelType w:val="hybridMultilevel"/>
    <w:tmpl w:val="88A0E664"/>
    <w:lvl w:ilvl="0" w:tplc="208870E6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34613"/>
    <w:multiLevelType w:val="hybridMultilevel"/>
    <w:tmpl w:val="36D01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A58FF"/>
    <w:multiLevelType w:val="hybridMultilevel"/>
    <w:tmpl w:val="02A85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6639F"/>
    <w:multiLevelType w:val="hybridMultilevel"/>
    <w:tmpl w:val="61D81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41D55"/>
    <w:multiLevelType w:val="hybridMultilevel"/>
    <w:tmpl w:val="E2043ABE"/>
    <w:lvl w:ilvl="0" w:tplc="1D14EE1A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E370C"/>
    <w:multiLevelType w:val="hybridMultilevel"/>
    <w:tmpl w:val="EF50920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C10BE"/>
    <w:multiLevelType w:val="hybridMultilevel"/>
    <w:tmpl w:val="02DAD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31"/>
  </w:num>
  <w:num w:numId="11">
    <w:abstractNumId w:val="28"/>
  </w:num>
  <w:num w:numId="12">
    <w:abstractNumId w:val="2"/>
  </w:num>
  <w:num w:numId="13">
    <w:abstractNumId w:val="6"/>
  </w:num>
  <w:num w:numId="14">
    <w:abstractNumId w:val="12"/>
  </w:num>
  <w:num w:numId="15">
    <w:abstractNumId w:val="17"/>
  </w:num>
  <w:num w:numId="16">
    <w:abstractNumId w:val="33"/>
  </w:num>
  <w:num w:numId="17">
    <w:abstractNumId w:val="30"/>
  </w:num>
  <w:num w:numId="18">
    <w:abstractNumId w:val="32"/>
  </w:num>
  <w:num w:numId="19">
    <w:abstractNumId w:val="10"/>
  </w:num>
  <w:num w:numId="20">
    <w:abstractNumId w:val="24"/>
  </w:num>
  <w:num w:numId="21">
    <w:abstractNumId w:val="29"/>
  </w:num>
  <w:num w:numId="22">
    <w:abstractNumId w:val="0"/>
  </w:num>
  <w:num w:numId="23">
    <w:abstractNumId w:val="21"/>
  </w:num>
  <w:num w:numId="24">
    <w:abstractNumId w:val="19"/>
  </w:num>
  <w:num w:numId="25">
    <w:abstractNumId w:val="16"/>
  </w:num>
  <w:num w:numId="26">
    <w:abstractNumId w:val="15"/>
  </w:num>
  <w:num w:numId="27">
    <w:abstractNumId w:val="20"/>
  </w:num>
  <w:num w:numId="28">
    <w:abstractNumId w:val="22"/>
  </w:num>
  <w:num w:numId="29">
    <w:abstractNumId w:val="26"/>
  </w:num>
  <w:num w:numId="30">
    <w:abstractNumId w:val="8"/>
  </w:num>
  <w:num w:numId="31">
    <w:abstractNumId w:val="9"/>
  </w:num>
  <w:num w:numId="32">
    <w:abstractNumId w:val="25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B4"/>
    <w:rsid w:val="00004817"/>
    <w:rsid w:val="00043057"/>
    <w:rsid w:val="00066EAD"/>
    <w:rsid w:val="0009313C"/>
    <w:rsid w:val="000954B4"/>
    <w:rsid w:val="0020658E"/>
    <w:rsid w:val="0022020D"/>
    <w:rsid w:val="00245F33"/>
    <w:rsid w:val="00290AE5"/>
    <w:rsid w:val="002915C3"/>
    <w:rsid w:val="002B317B"/>
    <w:rsid w:val="002C4D72"/>
    <w:rsid w:val="002E36BD"/>
    <w:rsid w:val="0035091E"/>
    <w:rsid w:val="00377353"/>
    <w:rsid w:val="003E26A1"/>
    <w:rsid w:val="003E3233"/>
    <w:rsid w:val="003F7BB4"/>
    <w:rsid w:val="004E3629"/>
    <w:rsid w:val="00505A3D"/>
    <w:rsid w:val="005B4C64"/>
    <w:rsid w:val="006335CD"/>
    <w:rsid w:val="00682EBA"/>
    <w:rsid w:val="006A3D76"/>
    <w:rsid w:val="006A66F3"/>
    <w:rsid w:val="006A723C"/>
    <w:rsid w:val="00720744"/>
    <w:rsid w:val="00762A52"/>
    <w:rsid w:val="00796EA3"/>
    <w:rsid w:val="008440B6"/>
    <w:rsid w:val="00876FE4"/>
    <w:rsid w:val="00A31F76"/>
    <w:rsid w:val="00B00F52"/>
    <w:rsid w:val="00B3015B"/>
    <w:rsid w:val="00B7438A"/>
    <w:rsid w:val="00BB10CD"/>
    <w:rsid w:val="00C624D3"/>
    <w:rsid w:val="00CB364F"/>
    <w:rsid w:val="00D210AF"/>
    <w:rsid w:val="00D87296"/>
    <w:rsid w:val="00E140FC"/>
    <w:rsid w:val="00EF2C63"/>
    <w:rsid w:val="00F57A55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B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1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nualConsidrant">
    <w:name w:val="Manual Considérant"/>
    <w:basedOn w:val="Normln"/>
    <w:link w:val="HeaderChar"/>
    <w:rsid w:val="00066EAD"/>
    <w:pPr>
      <w:spacing w:before="120" w:after="120"/>
      <w:ind w:left="709" w:hanging="709"/>
    </w:pPr>
    <w:rPr>
      <w:sz w:val="24"/>
      <w:szCs w:val="24"/>
    </w:rPr>
  </w:style>
  <w:style w:type="character" w:customStyle="1" w:styleId="HeaderChar">
    <w:name w:val="Header Char"/>
    <w:link w:val="ManualConsidrant"/>
    <w:locked/>
    <w:rsid w:val="00066EAD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Titreobjet">
    <w:name w:val="Titre objet"/>
    <w:basedOn w:val="Normln"/>
    <w:next w:val="Normln"/>
    <w:rsid w:val="00066EAD"/>
    <w:pPr>
      <w:spacing w:before="360" w:after="360"/>
      <w:jc w:val="center"/>
    </w:pPr>
    <w:rPr>
      <w:b/>
      <w:sz w:val="24"/>
      <w:szCs w:val="24"/>
    </w:rPr>
  </w:style>
  <w:style w:type="paragraph" w:customStyle="1" w:styleId="Typedudocument">
    <w:name w:val="Type du document"/>
    <w:basedOn w:val="Normln"/>
    <w:next w:val="Titreobjet"/>
    <w:rsid w:val="00066EAD"/>
    <w:pPr>
      <w:spacing w:before="360"/>
      <w:jc w:val="center"/>
    </w:pPr>
    <w:rPr>
      <w:b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2C4D72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napToGrid/>
      <w:sz w:val="24"/>
      <w:szCs w:val="24"/>
      <w:lang w:eastAsia="en-US"/>
    </w:rPr>
  </w:style>
  <w:style w:type="paragraph" w:customStyle="1" w:styleId="CM3">
    <w:name w:val="CM3"/>
    <w:basedOn w:val="Normln"/>
    <w:next w:val="Normln"/>
    <w:uiPriority w:val="99"/>
    <w:rsid w:val="002C4D72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napToGrid/>
      <w:sz w:val="24"/>
      <w:szCs w:val="24"/>
      <w:lang w:eastAsia="en-US"/>
    </w:rPr>
  </w:style>
  <w:style w:type="paragraph" w:customStyle="1" w:styleId="CM4">
    <w:name w:val="CM4"/>
    <w:basedOn w:val="Normln"/>
    <w:next w:val="Normln"/>
    <w:uiPriority w:val="99"/>
    <w:rsid w:val="002C4D72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napToGrid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9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B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1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nualConsidrant">
    <w:name w:val="Manual Considérant"/>
    <w:basedOn w:val="Normln"/>
    <w:link w:val="HeaderChar"/>
    <w:rsid w:val="00066EAD"/>
    <w:pPr>
      <w:spacing w:before="120" w:after="120"/>
      <w:ind w:left="709" w:hanging="709"/>
    </w:pPr>
    <w:rPr>
      <w:sz w:val="24"/>
      <w:szCs w:val="24"/>
    </w:rPr>
  </w:style>
  <w:style w:type="character" w:customStyle="1" w:styleId="HeaderChar">
    <w:name w:val="Header Char"/>
    <w:link w:val="ManualConsidrant"/>
    <w:locked/>
    <w:rsid w:val="00066EAD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Titreobjet">
    <w:name w:val="Titre objet"/>
    <w:basedOn w:val="Normln"/>
    <w:next w:val="Normln"/>
    <w:rsid w:val="00066EAD"/>
    <w:pPr>
      <w:spacing w:before="360" w:after="360"/>
      <w:jc w:val="center"/>
    </w:pPr>
    <w:rPr>
      <w:b/>
      <w:sz w:val="24"/>
      <w:szCs w:val="24"/>
    </w:rPr>
  </w:style>
  <w:style w:type="paragraph" w:customStyle="1" w:styleId="Typedudocument">
    <w:name w:val="Type du document"/>
    <w:basedOn w:val="Normln"/>
    <w:next w:val="Titreobjet"/>
    <w:rsid w:val="00066EAD"/>
    <w:pPr>
      <w:spacing w:before="360"/>
      <w:jc w:val="center"/>
    </w:pPr>
    <w:rPr>
      <w:b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2C4D72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napToGrid/>
      <w:sz w:val="24"/>
      <w:szCs w:val="24"/>
      <w:lang w:eastAsia="en-US"/>
    </w:rPr>
  </w:style>
  <w:style w:type="paragraph" w:customStyle="1" w:styleId="CM3">
    <w:name w:val="CM3"/>
    <w:basedOn w:val="Normln"/>
    <w:next w:val="Normln"/>
    <w:uiPriority w:val="99"/>
    <w:rsid w:val="002C4D72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napToGrid/>
      <w:sz w:val="24"/>
      <w:szCs w:val="24"/>
      <w:lang w:eastAsia="en-US"/>
    </w:rPr>
  </w:style>
  <w:style w:type="paragraph" w:customStyle="1" w:styleId="CM4">
    <w:name w:val="CM4"/>
    <w:basedOn w:val="Normln"/>
    <w:next w:val="Normln"/>
    <w:uiPriority w:val="99"/>
    <w:rsid w:val="002C4D72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napToGrid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9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Pošmurný</dc:creator>
  <cp:lastModifiedBy>Václav Pošmurný</cp:lastModifiedBy>
  <cp:revision>12</cp:revision>
  <dcterms:created xsi:type="dcterms:W3CDTF">2014-01-02T16:11:00Z</dcterms:created>
  <dcterms:modified xsi:type="dcterms:W3CDTF">2014-03-11T09:50:00Z</dcterms:modified>
</cp:coreProperties>
</file>